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38BA" w14:textId="77777777" w:rsidR="00AF4C1B" w:rsidRPr="00163F53" w:rsidRDefault="00AF4C1B" w:rsidP="00AF4C1B">
      <w:pPr>
        <w:jc w:val="left"/>
        <w:rPr>
          <w:rFonts w:ascii="方正小标宋简体" w:eastAsia="方正小标宋简体"/>
          <w:strike/>
          <w:sz w:val="32"/>
          <w:szCs w:val="24"/>
        </w:rPr>
      </w:pPr>
    </w:p>
    <w:p w14:paraId="6EBF93B4" w14:textId="3462B53A" w:rsidR="00AF4C1B" w:rsidRPr="00914B82" w:rsidRDefault="00AF4C1B" w:rsidP="00914B82">
      <w:pPr>
        <w:spacing w:afterLines="50" w:after="156"/>
        <w:jc w:val="center"/>
        <w:rPr>
          <w:rFonts w:ascii="方正小标宋简体" w:eastAsia="方正小标宋简体"/>
          <w:sz w:val="36"/>
          <w:szCs w:val="28"/>
        </w:rPr>
      </w:pPr>
      <w:r w:rsidRPr="00914B82">
        <w:rPr>
          <w:rFonts w:ascii="方正小标宋简体" w:eastAsia="方正小标宋简体" w:hint="eastAsia"/>
          <w:sz w:val="36"/>
          <w:szCs w:val="28"/>
        </w:rPr>
        <w:t>2019年度合工大智能院“科技成果转化及产业化”</w:t>
      </w:r>
    </w:p>
    <w:p w14:paraId="0FA8310A" w14:textId="6095D2A9" w:rsidR="00320149" w:rsidRPr="00914B82" w:rsidRDefault="00AF4C1B" w:rsidP="00914B82">
      <w:pPr>
        <w:spacing w:afterLines="50" w:after="156"/>
        <w:jc w:val="center"/>
        <w:rPr>
          <w:rFonts w:ascii="方正小标宋简体" w:eastAsia="方正小标宋简体"/>
          <w:sz w:val="36"/>
          <w:szCs w:val="28"/>
        </w:rPr>
      </w:pPr>
      <w:r w:rsidRPr="00914B82">
        <w:rPr>
          <w:rFonts w:ascii="方正小标宋简体" w:eastAsia="方正小标宋简体" w:hint="eastAsia"/>
          <w:sz w:val="36"/>
          <w:szCs w:val="28"/>
        </w:rPr>
        <w:t>项目验收结果</w:t>
      </w:r>
    </w:p>
    <w:p w14:paraId="74532295" w14:textId="77777777" w:rsidR="00AF4C1B" w:rsidRPr="00AF4C1B" w:rsidRDefault="00AF4C1B" w:rsidP="00AF4C1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176"/>
        <w:gridCol w:w="1701"/>
        <w:gridCol w:w="1780"/>
      </w:tblGrid>
      <w:tr w:rsidR="00AF4C1B" w:rsidRPr="00AF4C1B" w14:paraId="6D3981BD" w14:textId="4B6315E0" w:rsidTr="00AF4C1B">
        <w:trPr>
          <w:trHeight w:val="340"/>
          <w:jc w:val="center"/>
        </w:trPr>
        <w:tc>
          <w:tcPr>
            <w:tcW w:w="385" w:type="pct"/>
            <w:shd w:val="clear" w:color="auto" w:fill="auto"/>
            <w:vAlign w:val="center"/>
            <w:hideMark/>
          </w:tcPr>
          <w:p w14:paraId="11975709" w14:textId="77777777" w:rsidR="00AF4C1B" w:rsidRPr="00AF4C1B" w:rsidRDefault="00AF4C1B" w:rsidP="00AF4C1B">
            <w:pPr>
              <w:spacing w:line="440" w:lineRule="exact"/>
              <w:jc w:val="center"/>
              <w:rPr>
                <w:rFonts w:eastAsia="等线"/>
                <w:b/>
                <w:bCs/>
                <w:sz w:val="21"/>
                <w:szCs w:val="21"/>
              </w:rPr>
            </w:pPr>
            <w:r w:rsidRPr="00AF4C1B">
              <w:rPr>
                <w:rFonts w:hint="eastAsia"/>
                <w:b/>
                <w:bCs/>
                <w:sz w:val="21"/>
                <w:szCs w:val="21"/>
              </w:rPr>
              <w:t>序号</w:t>
            </w:r>
          </w:p>
        </w:tc>
        <w:tc>
          <w:tcPr>
            <w:tcW w:w="2517" w:type="pct"/>
            <w:shd w:val="clear" w:color="auto" w:fill="auto"/>
            <w:vAlign w:val="center"/>
            <w:hideMark/>
          </w:tcPr>
          <w:p w14:paraId="75F2B647" w14:textId="77777777" w:rsidR="00AF4C1B" w:rsidRPr="00AF4C1B" w:rsidRDefault="00AF4C1B" w:rsidP="00AF4C1B">
            <w:pPr>
              <w:spacing w:line="440" w:lineRule="exact"/>
              <w:jc w:val="center"/>
              <w:rPr>
                <w:rFonts w:eastAsia="等线"/>
                <w:b/>
                <w:bCs/>
                <w:sz w:val="21"/>
                <w:szCs w:val="21"/>
              </w:rPr>
            </w:pPr>
            <w:r w:rsidRPr="00AF4C1B">
              <w:rPr>
                <w:rFonts w:hint="eastAsia"/>
                <w:b/>
                <w:bCs/>
                <w:sz w:val="21"/>
                <w:szCs w:val="21"/>
              </w:rPr>
              <w:t>项目名称</w:t>
            </w:r>
          </w:p>
        </w:tc>
        <w:tc>
          <w:tcPr>
            <w:tcW w:w="1025" w:type="pct"/>
            <w:shd w:val="clear" w:color="auto" w:fill="auto"/>
            <w:vAlign w:val="center"/>
            <w:hideMark/>
          </w:tcPr>
          <w:p w14:paraId="0B0F83A2" w14:textId="77777777" w:rsidR="00AF4C1B" w:rsidRPr="00AF4C1B" w:rsidRDefault="00AF4C1B" w:rsidP="00AF4C1B">
            <w:pPr>
              <w:spacing w:line="440" w:lineRule="exact"/>
              <w:jc w:val="center"/>
              <w:rPr>
                <w:rFonts w:eastAsia="等线"/>
                <w:b/>
                <w:bCs/>
                <w:sz w:val="21"/>
                <w:szCs w:val="21"/>
              </w:rPr>
            </w:pPr>
            <w:r w:rsidRPr="00AF4C1B">
              <w:rPr>
                <w:rFonts w:hint="eastAsia"/>
                <w:b/>
                <w:bCs/>
                <w:sz w:val="21"/>
                <w:szCs w:val="21"/>
              </w:rPr>
              <w:t>项目编号</w:t>
            </w:r>
          </w:p>
        </w:tc>
        <w:tc>
          <w:tcPr>
            <w:tcW w:w="1073" w:type="pct"/>
            <w:vAlign w:val="center"/>
          </w:tcPr>
          <w:p w14:paraId="334AFF54" w14:textId="32E1F39A" w:rsidR="00AF4C1B" w:rsidRPr="00AF4C1B" w:rsidRDefault="00AF4C1B" w:rsidP="00AF4C1B">
            <w:pPr>
              <w:spacing w:line="440" w:lineRule="exact"/>
              <w:jc w:val="center"/>
              <w:rPr>
                <w:b/>
                <w:bCs/>
                <w:sz w:val="21"/>
                <w:szCs w:val="21"/>
              </w:rPr>
            </w:pPr>
            <w:r w:rsidRPr="00AF4C1B">
              <w:rPr>
                <w:rFonts w:hint="eastAsia"/>
                <w:b/>
                <w:bCs/>
                <w:sz w:val="21"/>
                <w:szCs w:val="21"/>
              </w:rPr>
              <w:t>验收结果</w:t>
            </w:r>
          </w:p>
        </w:tc>
      </w:tr>
      <w:tr w:rsidR="00AF4C1B" w:rsidRPr="00AF4C1B" w14:paraId="10FB73B7" w14:textId="5F3201E5" w:rsidTr="00AF4C1B">
        <w:trPr>
          <w:trHeight w:val="340"/>
          <w:jc w:val="center"/>
        </w:trPr>
        <w:tc>
          <w:tcPr>
            <w:tcW w:w="385" w:type="pct"/>
            <w:shd w:val="clear" w:color="auto" w:fill="auto"/>
            <w:noWrap/>
            <w:vAlign w:val="center"/>
            <w:hideMark/>
          </w:tcPr>
          <w:p w14:paraId="52333016" w14:textId="77777777" w:rsidR="00AF4C1B" w:rsidRPr="00AF4C1B" w:rsidRDefault="00AF4C1B" w:rsidP="00AF4C1B">
            <w:pPr>
              <w:spacing w:line="440" w:lineRule="exact"/>
              <w:jc w:val="center"/>
              <w:rPr>
                <w:rFonts w:eastAsia="等线"/>
                <w:sz w:val="21"/>
                <w:szCs w:val="21"/>
              </w:rPr>
            </w:pPr>
            <w:r w:rsidRPr="00AF4C1B">
              <w:rPr>
                <w:rFonts w:eastAsia="等线"/>
                <w:sz w:val="21"/>
                <w:szCs w:val="21"/>
              </w:rPr>
              <w:t>1</w:t>
            </w:r>
          </w:p>
        </w:tc>
        <w:tc>
          <w:tcPr>
            <w:tcW w:w="2517" w:type="pct"/>
            <w:shd w:val="clear" w:color="auto" w:fill="auto"/>
            <w:vAlign w:val="center"/>
            <w:hideMark/>
          </w:tcPr>
          <w:p w14:paraId="10C8A2B9" w14:textId="77777777" w:rsidR="00AF4C1B" w:rsidRPr="00AF4C1B" w:rsidRDefault="00AF4C1B" w:rsidP="00AF4C1B">
            <w:pPr>
              <w:spacing w:line="440" w:lineRule="exact"/>
              <w:jc w:val="center"/>
              <w:rPr>
                <w:rFonts w:hAnsi="等线" w:cs="宋体"/>
                <w:sz w:val="21"/>
                <w:szCs w:val="21"/>
              </w:rPr>
            </w:pPr>
            <w:proofErr w:type="gramStart"/>
            <w:r w:rsidRPr="00AF4C1B">
              <w:rPr>
                <w:rFonts w:hAnsi="等线" w:cs="宋体" w:hint="eastAsia"/>
                <w:sz w:val="21"/>
                <w:szCs w:val="21"/>
              </w:rPr>
              <w:t>微纳结构</w:t>
            </w:r>
            <w:proofErr w:type="gramEnd"/>
            <w:r w:rsidRPr="00AF4C1B">
              <w:rPr>
                <w:rFonts w:hAnsi="等线" w:cs="宋体" w:hint="eastAsia"/>
                <w:sz w:val="21"/>
                <w:szCs w:val="21"/>
              </w:rPr>
              <w:t>光电传感器在环境监测系统中的前瞻应用</w:t>
            </w:r>
          </w:p>
        </w:tc>
        <w:tc>
          <w:tcPr>
            <w:tcW w:w="1025" w:type="pct"/>
            <w:shd w:val="clear" w:color="auto" w:fill="auto"/>
            <w:vAlign w:val="center"/>
            <w:hideMark/>
          </w:tcPr>
          <w:p w14:paraId="242A974F" w14:textId="77777777" w:rsidR="00AF4C1B" w:rsidRPr="00AF4C1B" w:rsidRDefault="00AF4C1B" w:rsidP="00AF4C1B">
            <w:pPr>
              <w:spacing w:line="440" w:lineRule="exact"/>
              <w:jc w:val="center"/>
              <w:rPr>
                <w:rFonts w:eastAsia="等线"/>
                <w:sz w:val="21"/>
                <w:szCs w:val="21"/>
              </w:rPr>
            </w:pPr>
            <w:r w:rsidRPr="00AF4C1B">
              <w:rPr>
                <w:rFonts w:eastAsia="等线"/>
                <w:sz w:val="21"/>
                <w:szCs w:val="21"/>
              </w:rPr>
              <w:t>IMICZ2019001</w:t>
            </w:r>
          </w:p>
        </w:tc>
        <w:tc>
          <w:tcPr>
            <w:tcW w:w="1073" w:type="pct"/>
            <w:vAlign w:val="center"/>
          </w:tcPr>
          <w:p w14:paraId="1C7F99DE" w14:textId="6EC32414" w:rsidR="00AF4C1B" w:rsidRPr="00AF4C1B" w:rsidRDefault="00AF4C1B" w:rsidP="00AF4C1B">
            <w:pPr>
              <w:spacing w:line="440" w:lineRule="exact"/>
              <w:jc w:val="center"/>
              <w:rPr>
                <w:sz w:val="21"/>
                <w:szCs w:val="21"/>
              </w:rPr>
            </w:pPr>
            <w:r w:rsidRPr="00AF4C1B">
              <w:rPr>
                <w:rFonts w:hint="eastAsia"/>
                <w:sz w:val="21"/>
                <w:szCs w:val="21"/>
              </w:rPr>
              <w:t>通过</w:t>
            </w:r>
            <w:r w:rsidR="00441694">
              <w:rPr>
                <w:rFonts w:hint="eastAsia"/>
                <w:sz w:val="21"/>
                <w:szCs w:val="21"/>
              </w:rPr>
              <w:t>验收</w:t>
            </w:r>
          </w:p>
        </w:tc>
      </w:tr>
      <w:tr w:rsidR="00441694" w:rsidRPr="00AF4C1B" w14:paraId="437A5F84" w14:textId="663E8DCC" w:rsidTr="00441694">
        <w:trPr>
          <w:trHeight w:val="340"/>
          <w:jc w:val="center"/>
        </w:trPr>
        <w:tc>
          <w:tcPr>
            <w:tcW w:w="385" w:type="pct"/>
            <w:shd w:val="clear" w:color="auto" w:fill="auto"/>
            <w:noWrap/>
            <w:vAlign w:val="center"/>
            <w:hideMark/>
          </w:tcPr>
          <w:p w14:paraId="1992E7EF"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2</w:t>
            </w:r>
          </w:p>
        </w:tc>
        <w:tc>
          <w:tcPr>
            <w:tcW w:w="2517" w:type="pct"/>
            <w:shd w:val="clear" w:color="auto" w:fill="auto"/>
            <w:vAlign w:val="center"/>
            <w:hideMark/>
          </w:tcPr>
          <w:p w14:paraId="33D874FF" w14:textId="77777777" w:rsidR="00441694" w:rsidRPr="00AF4C1B" w:rsidRDefault="00441694" w:rsidP="00441694">
            <w:pPr>
              <w:spacing w:line="440" w:lineRule="exact"/>
              <w:jc w:val="center"/>
              <w:rPr>
                <w:rFonts w:eastAsia="等线"/>
                <w:sz w:val="21"/>
                <w:szCs w:val="21"/>
              </w:rPr>
            </w:pPr>
            <w:r w:rsidRPr="00AF4C1B">
              <w:rPr>
                <w:rFonts w:hint="eastAsia"/>
                <w:sz w:val="21"/>
                <w:szCs w:val="21"/>
              </w:rPr>
              <w:t>基于在线缺陷检测的微细光纤编织设备故障诊断和产品质量跟踪系统</w:t>
            </w:r>
          </w:p>
        </w:tc>
        <w:tc>
          <w:tcPr>
            <w:tcW w:w="1025" w:type="pct"/>
            <w:shd w:val="clear" w:color="auto" w:fill="auto"/>
            <w:vAlign w:val="center"/>
            <w:hideMark/>
          </w:tcPr>
          <w:p w14:paraId="1D4A3906"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IMICZ2019002</w:t>
            </w:r>
          </w:p>
        </w:tc>
        <w:tc>
          <w:tcPr>
            <w:tcW w:w="1073" w:type="pct"/>
            <w:vAlign w:val="center"/>
          </w:tcPr>
          <w:p w14:paraId="08D2B523" w14:textId="08FCAD8E"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676B02DF" w14:textId="167BB405" w:rsidTr="00441694">
        <w:trPr>
          <w:trHeight w:val="340"/>
          <w:jc w:val="center"/>
        </w:trPr>
        <w:tc>
          <w:tcPr>
            <w:tcW w:w="385" w:type="pct"/>
            <w:shd w:val="clear" w:color="auto" w:fill="auto"/>
            <w:noWrap/>
            <w:vAlign w:val="center"/>
            <w:hideMark/>
          </w:tcPr>
          <w:p w14:paraId="48AF179B"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3</w:t>
            </w:r>
          </w:p>
        </w:tc>
        <w:tc>
          <w:tcPr>
            <w:tcW w:w="2517" w:type="pct"/>
            <w:shd w:val="clear" w:color="auto" w:fill="auto"/>
            <w:vAlign w:val="center"/>
          </w:tcPr>
          <w:p w14:paraId="0029682F" w14:textId="7D4143FA" w:rsidR="00441694" w:rsidRPr="00AF4C1B" w:rsidRDefault="00441694" w:rsidP="00441694">
            <w:pPr>
              <w:spacing w:line="440" w:lineRule="exact"/>
              <w:jc w:val="center"/>
              <w:rPr>
                <w:rFonts w:eastAsia="等线"/>
                <w:sz w:val="21"/>
                <w:szCs w:val="21"/>
              </w:rPr>
            </w:pPr>
            <w:r w:rsidRPr="00AF4C1B">
              <w:rPr>
                <w:rFonts w:hint="eastAsia"/>
                <w:sz w:val="21"/>
                <w:szCs w:val="21"/>
              </w:rPr>
              <w:t>绿色环保型生物多糖絮凝剂酶法制备关键技术研发及产业化</w:t>
            </w:r>
          </w:p>
        </w:tc>
        <w:tc>
          <w:tcPr>
            <w:tcW w:w="1025" w:type="pct"/>
            <w:shd w:val="clear" w:color="auto" w:fill="auto"/>
            <w:vAlign w:val="center"/>
          </w:tcPr>
          <w:p w14:paraId="293167E2" w14:textId="4BD9B6CB" w:rsidR="00441694" w:rsidRPr="00AF4C1B" w:rsidRDefault="00441694" w:rsidP="00441694">
            <w:pPr>
              <w:spacing w:line="440" w:lineRule="exact"/>
              <w:jc w:val="center"/>
              <w:rPr>
                <w:rFonts w:eastAsia="等线"/>
                <w:sz w:val="21"/>
                <w:szCs w:val="21"/>
              </w:rPr>
            </w:pPr>
            <w:r w:rsidRPr="00AF4C1B">
              <w:rPr>
                <w:rFonts w:eastAsia="等线"/>
                <w:sz w:val="21"/>
                <w:szCs w:val="21"/>
              </w:rPr>
              <w:t>IMICZ2019004</w:t>
            </w:r>
          </w:p>
        </w:tc>
        <w:tc>
          <w:tcPr>
            <w:tcW w:w="1073" w:type="pct"/>
            <w:vAlign w:val="center"/>
          </w:tcPr>
          <w:p w14:paraId="22B5CF0D" w14:textId="2DA6C86B"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2F0A6E2A" w14:textId="33D4F825" w:rsidTr="00441694">
        <w:trPr>
          <w:trHeight w:val="340"/>
          <w:jc w:val="center"/>
        </w:trPr>
        <w:tc>
          <w:tcPr>
            <w:tcW w:w="385" w:type="pct"/>
            <w:shd w:val="clear" w:color="auto" w:fill="auto"/>
            <w:noWrap/>
            <w:vAlign w:val="center"/>
            <w:hideMark/>
          </w:tcPr>
          <w:p w14:paraId="0F5A0094"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4</w:t>
            </w:r>
          </w:p>
        </w:tc>
        <w:tc>
          <w:tcPr>
            <w:tcW w:w="2517" w:type="pct"/>
            <w:shd w:val="clear" w:color="auto" w:fill="auto"/>
            <w:vAlign w:val="center"/>
          </w:tcPr>
          <w:p w14:paraId="0AD4DFE5" w14:textId="7C2A6359" w:rsidR="00441694" w:rsidRPr="00AF4C1B" w:rsidRDefault="00441694" w:rsidP="00441694">
            <w:pPr>
              <w:spacing w:line="440" w:lineRule="exact"/>
              <w:jc w:val="center"/>
              <w:rPr>
                <w:rFonts w:eastAsia="等线"/>
                <w:sz w:val="21"/>
                <w:szCs w:val="21"/>
              </w:rPr>
            </w:pPr>
            <w:r w:rsidRPr="00AF4C1B">
              <w:rPr>
                <w:rFonts w:hAnsi="等线" w:cs="宋体" w:hint="eastAsia"/>
                <w:sz w:val="21"/>
                <w:szCs w:val="21"/>
              </w:rPr>
              <w:t>智能交互式的无人驾驶环卫清洁车研发及产业化</w:t>
            </w:r>
          </w:p>
        </w:tc>
        <w:tc>
          <w:tcPr>
            <w:tcW w:w="1025" w:type="pct"/>
            <w:shd w:val="clear" w:color="auto" w:fill="auto"/>
            <w:vAlign w:val="center"/>
          </w:tcPr>
          <w:p w14:paraId="0392BA87" w14:textId="01323CC1" w:rsidR="00441694" w:rsidRPr="00AF4C1B" w:rsidRDefault="00441694" w:rsidP="00441694">
            <w:pPr>
              <w:spacing w:line="440" w:lineRule="exact"/>
              <w:jc w:val="center"/>
              <w:rPr>
                <w:rFonts w:eastAsia="等线"/>
                <w:sz w:val="21"/>
                <w:szCs w:val="21"/>
              </w:rPr>
            </w:pPr>
            <w:r w:rsidRPr="00AF4C1B">
              <w:rPr>
                <w:rFonts w:eastAsia="等线"/>
                <w:sz w:val="21"/>
                <w:szCs w:val="21"/>
              </w:rPr>
              <w:t>IMICZ2019005</w:t>
            </w:r>
          </w:p>
        </w:tc>
        <w:tc>
          <w:tcPr>
            <w:tcW w:w="1073" w:type="pct"/>
            <w:vAlign w:val="center"/>
          </w:tcPr>
          <w:p w14:paraId="0C4075CB" w14:textId="6E408BA2"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76017400" w14:textId="1FF391C3" w:rsidTr="00441694">
        <w:trPr>
          <w:trHeight w:val="340"/>
          <w:jc w:val="center"/>
        </w:trPr>
        <w:tc>
          <w:tcPr>
            <w:tcW w:w="385" w:type="pct"/>
            <w:shd w:val="clear" w:color="auto" w:fill="auto"/>
            <w:noWrap/>
            <w:vAlign w:val="center"/>
            <w:hideMark/>
          </w:tcPr>
          <w:p w14:paraId="3E30FFAC"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5</w:t>
            </w:r>
          </w:p>
        </w:tc>
        <w:tc>
          <w:tcPr>
            <w:tcW w:w="2517" w:type="pct"/>
            <w:shd w:val="clear" w:color="auto" w:fill="auto"/>
            <w:vAlign w:val="center"/>
          </w:tcPr>
          <w:p w14:paraId="78CD4F16" w14:textId="722ECACD" w:rsidR="00441694" w:rsidRPr="00AF4C1B" w:rsidRDefault="00441694" w:rsidP="00441694">
            <w:pPr>
              <w:spacing w:line="440" w:lineRule="exact"/>
              <w:jc w:val="center"/>
              <w:rPr>
                <w:rFonts w:hAnsi="等线" w:cs="宋体"/>
                <w:sz w:val="21"/>
                <w:szCs w:val="21"/>
              </w:rPr>
            </w:pPr>
            <w:r w:rsidRPr="00AF4C1B">
              <w:rPr>
                <w:rFonts w:hAnsi="等线" w:cs="宋体" w:hint="eastAsia"/>
                <w:sz w:val="21"/>
                <w:szCs w:val="21"/>
              </w:rPr>
              <w:t>三相四线制电能质量综合管理器</w:t>
            </w:r>
          </w:p>
        </w:tc>
        <w:tc>
          <w:tcPr>
            <w:tcW w:w="1025" w:type="pct"/>
            <w:shd w:val="clear" w:color="auto" w:fill="auto"/>
            <w:vAlign w:val="center"/>
          </w:tcPr>
          <w:p w14:paraId="34CEA0F4" w14:textId="08270F4A" w:rsidR="00441694" w:rsidRPr="00AF4C1B" w:rsidRDefault="00441694" w:rsidP="00441694">
            <w:pPr>
              <w:spacing w:line="440" w:lineRule="exact"/>
              <w:jc w:val="center"/>
              <w:rPr>
                <w:rFonts w:eastAsia="等线"/>
                <w:sz w:val="21"/>
                <w:szCs w:val="21"/>
              </w:rPr>
            </w:pPr>
            <w:r w:rsidRPr="00AF4C1B">
              <w:rPr>
                <w:rFonts w:eastAsia="等线"/>
                <w:sz w:val="21"/>
                <w:szCs w:val="21"/>
              </w:rPr>
              <w:t>IMICZ2019006</w:t>
            </w:r>
          </w:p>
        </w:tc>
        <w:tc>
          <w:tcPr>
            <w:tcW w:w="1073" w:type="pct"/>
            <w:vAlign w:val="center"/>
          </w:tcPr>
          <w:p w14:paraId="5E2BB556" w14:textId="6B5BE53F"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47D7B559" w14:textId="4DD899BB" w:rsidTr="00441694">
        <w:trPr>
          <w:trHeight w:val="340"/>
          <w:jc w:val="center"/>
        </w:trPr>
        <w:tc>
          <w:tcPr>
            <w:tcW w:w="385" w:type="pct"/>
            <w:shd w:val="clear" w:color="auto" w:fill="auto"/>
            <w:noWrap/>
            <w:vAlign w:val="center"/>
            <w:hideMark/>
          </w:tcPr>
          <w:p w14:paraId="30CC0928"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6</w:t>
            </w:r>
          </w:p>
        </w:tc>
        <w:tc>
          <w:tcPr>
            <w:tcW w:w="2517" w:type="pct"/>
            <w:shd w:val="clear" w:color="auto" w:fill="auto"/>
            <w:vAlign w:val="center"/>
          </w:tcPr>
          <w:p w14:paraId="1E87FF67" w14:textId="69813832" w:rsidR="00441694" w:rsidRPr="00AF4C1B" w:rsidRDefault="00441694" w:rsidP="00441694">
            <w:pPr>
              <w:spacing w:line="440" w:lineRule="exact"/>
              <w:jc w:val="center"/>
              <w:rPr>
                <w:rFonts w:hAnsi="等线" w:cs="宋体"/>
                <w:sz w:val="21"/>
                <w:szCs w:val="21"/>
              </w:rPr>
            </w:pPr>
            <w:r w:rsidRPr="00AF4C1B">
              <w:rPr>
                <w:rFonts w:hint="eastAsia"/>
                <w:sz w:val="21"/>
                <w:szCs w:val="21"/>
              </w:rPr>
              <w:t>疾病治疗药物浓度及标志</w:t>
            </w:r>
            <w:proofErr w:type="gramStart"/>
            <w:r w:rsidRPr="00AF4C1B">
              <w:rPr>
                <w:rFonts w:hint="eastAsia"/>
                <w:sz w:val="21"/>
                <w:szCs w:val="21"/>
              </w:rPr>
              <w:t>物快速</w:t>
            </w:r>
            <w:proofErr w:type="gramEnd"/>
            <w:r w:rsidRPr="00AF4C1B">
              <w:rPr>
                <w:rFonts w:hint="eastAsia"/>
                <w:sz w:val="21"/>
                <w:szCs w:val="21"/>
              </w:rPr>
              <w:t>检测新产品研发及智能信息化诊疗平台构建</w:t>
            </w:r>
          </w:p>
        </w:tc>
        <w:tc>
          <w:tcPr>
            <w:tcW w:w="1025" w:type="pct"/>
            <w:shd w:val="clear" w:color="auto" w:fill="auto"/>
            <w:vAlign w:val="center"/>
          </w:tcPr>
          <w:p w14:paraId="433E4B33" w14:textId="1D55B40D" w:rsidR="00441694" w:rsidRPr="00AF4C1B" w:rsidRDefault="00441694" w:rsidP="00441694">
            <w:pPr>
              <w:spacing w:line="440" w:lineRule="exact"/>
              <w:jc w:val="center"/>
              <w:rPr>
                <w:rFonts w:eastAsia="等线"/>
                <w:sz w:val="21"/>
                <w:szCs w:val="21"/>
              </w:rPr>
            </w:pPr>
            <w:r w:rsidRPr="00AF4C1B">
              <w:rPr>
                <w:rFonts w:eastAsia="等线"/>
                <w:sz w:val="21"/>
                <w:szCs w:val="21"/>
              </w:rPr>
              <w:t>IMICZ2019007</w:t>
            </w:r>
          </w:p>
        </w:tc>
        <w:tc>
          <w:tcPr>
            <w:tcW w:w="1073" w:type="pct"/>
            <w:vAlign w:val="center"/>
          </w:tcPr>
          <w:p w14:paraId="098E6D95" w14:textId="423B6073"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204D560B" w14:textId="380EAE05" w:rsidTr="00441694">
        <w:trPr>
          <w:trHeight w:val="340"/>
          <w:jc w:val="center"/>
        </w:trPr>
        <w:tc>
          <w:tcPr>
            <w:tcW w:w="385" w:type="pct"/>
            <w:shd w:val="clear" w:color="auto" w:fill="auto"/>
            <w:noWrap/>
            <w:vAlign w:val="center"/>
            <w:hideMark/>
          </w:tcPr>
          <w:p w14:paraId="3954FEA9"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7</w:t>
            </w:r>
          </w:p>
        </w:tc>
        <w:tc>
          <w:tcPr>
            <w:tcW w:w="2517" w:type="pct"/>
            <w:shd w:val="clear" w:color="auto" w:fill="auto"/>
            <w:vAlign w:val="center"/>
          </w:tcPr>
          <w:p w14:paraId="0CBA5F62" w14:textId="39A5D0C1" w:rsidR="00441694" w:rsidRPr="00AF4C1B" w:rsidRDefault="00441694" w:rsidP="00441694">
            <w:pPr>
              <w:spacing w:line="440" w:lineRule="exact"/>
              <w:jc w:val="center"/>
              <w:rPr>
                <w:rFonts w:eastAsia="等线"/>
                <w:sz w:val="21"/>
                <w:szCs w:val="21"/>
              </w:rPr>
            </w:pPr>
            <w:r w:rsidRPr="00AF4C1B">
              <w:rPr>
                <w:rFonts w:hAnsi="等线" w:cs="宋体" w:hint="eastAsia"/>
                <w:sz w:val="21"/>
                <w:szCs w:val="21"/>
              </w:rPr>
              <w:t>基于协同技术的新能源汽车用双斜槽低噪声大起动力矩感应电机系统</w:t>
            </w:r>
          </w:p>
        </w:tc>
        <w:tc>
          <w:tcPr>
            <w:tcW w:w="1025" w:type="pct"/>
            <w:shd w:val="clear" w:color="auto" w:fill="auto"/>
            <w:vAlign w:val="center"/>
          </w:tcPr>
          <w:p w14:paraId="7A2CB5F4" w14:textId="29465EA5" w:rsidR="00441694" w:rsidRPr="00AF4C1B" w:rsidRDefault="00441694" w:rsidP="00441694">
            <w:pPr>
              <w:spacing w:line="440" w:lineRule="exact"/>
              <w:jc w:val="center"/>
              <w:rPr>
                <w:rFonts w:eastAsia="等线"/>
                <w:sz w:val="21"/>
                <w:szCs w:val="21"/>
              </w:rPr>
            </w:pPr>
            <w:r w:rsidRPr="00AF4C1B">
              <w:rPr>
                <w:rFonts w:eastAsia="等线"/>
                <w:sz w:val="21"/>
                <w:szCs w:val="21"/>
              </w:rPr>
              <w:t>IMIWL2019001</w:t>
            </w:r>
          </w:p>
        </w:tc>
        <w:tc>
          <w:tcPr>
            <w:tcW w:w="1073" w:type="pct"/>
            <w:vAlign w:val="center"/>
          </w:tcPr>
          <w:p w14:paraId="2636B4D5" w14:textId="61A32C19"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62DAD41A" w14:textId="1BC42001" w:rsidTr="00441694">
        <w:trPr>
          <w:trHeight w:val="340"/>
          <w:jc w:val="center"/>
        </w:trPr>
        <w:tc>
          <w:tcPr>
            <w:tcW w:w="385" w:type="pct"/>
            <w:shd w:val="clear" w:color="auto" w:fill="auto"/>
            <w:noWrap/>
            <w:vAlign w:val="center"/>
            <w:hideMark/>
          </w:tcPr>
          <w:p w14:paraId="51EA95F9"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8</w:t>
            </w:r>
          </w:p>
        </w:tc>
        <w:tc>
          <w:tcPr>
            <w:tcW w:w="2517" w:type="pct"/>
            <w:shd w:val="clear" w:color="auto" w:fill="auto"/>
            <w:vAlign w:val="center"/>
          </w:tcPr>
          <w:p w14:paraId="2F885137" w14:textId="087728C6" w:rsidR="00441694" w:rsidRPr="00AF4C1B" w:rsidRDefault="00441694" w:rsidP="00441694">
            <w:pPr>
              <w:spacing w:line="440" w:lineRule="exact"/>
              <w:jc w:val="center"/>
              <w:rPr>
                <w:rFonts w:hAnsi="等线" w:cs="宋体"/>
                <w:sz w:val="21"/>
                <w:szCs w:val="21"/>
              </w:rPr>
            </w:pPr>
            <w:proofErr w:type="gramStart"/>
            <w:r w:rsidRPr="00AF4C1B">
              <w:rPr>
                <w:rFonts w:hint="eastAsia"/>
                <w:sz w:val="21"/>
                <w:szCs w:val="21"/>
              </w:rPr>
              <w:t>锂</w:t>
            </w:r>
            <w:proofErr w:type="gramEnd"/>
            <w:r w:rsidRPr="00AF4C1B">
              <w:rPr>
                <w:rFonts w:hint="eastAsia"/>
                <w:sz w:val="21"/>
                <w:szCs w:val="21"/>
              </w:rPr>
              <w:t>离子动力电池高安全性电解质研制及产业化</w:t>
            </w:r>
          </w:p>
        </w:tc>
        <w:tc>
          <w:tcPr>
            <w:tcW w:w="1025" w:type="pct"/>
            <w:shd w:val="clear" w:color="auto" w:fill="auto"/>
            <w:vAlign w:val="center"/>
          </w:tcPr>
          <w:p w14:paraId="78DD74E8" w14:textId="5E63E0E3" w:rsidR="00441694" w:rsidRPr="00AF4C1B" w:rsidRDefault="00441694" w:rsidP="00441694">
            <w:pPr>
              <w:spacing w:line="440" w:lineRule="exact"/>
              <w:jc w:val="center"/>
              <w:rPr>
                <w:rFonts w:eastAsia="等线"/>
                <w:sz w:val="21"/>
                <w:szCs w:val="21"/>
              </w:rPr>
            </w:pPr>
            <w:r w:rsidRPr="00AF4C1B">
              <w:rPr>
                <w:rFonts w:eastAsia="等线"/>
                <w:sz w:val="21"/>
                <w:szCs w:val="21"/>
              </w:rPr>
              <w:t>IMIWL2019002</w:t>
            </w:r>
          </w:p>
        </w:tc>
        <w:tc>
          <w:tcPr>
            <w:tcW w:w="1073" w:type="pct"/>
            <w:vAlign w:val="center"/>
          </w:tcPr>
          <w:p w14:paraId="4E0C8AEC" w14:textId="5B4434B3"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410D2915" w14:textId="523A614A" w:rsidTr="00441694">
        <w:trPr>
          <w:trHeight w:val="340"/>
          <w:jc w:val="center"/>
        </w:trPr>
        <w:tc>
          <w:tcPr>
            <w:tcW w:w="385" w:type="pct"/>
            <w:shd w:val="clear" w:color="auto" w:fill="auto"/>
            <w:noWrap/>
            <w:vAlign w:val="center"/>
            <w:hideMark/>
          </w:tcPr>
          <w:p w14:paraId="0007D1F9"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9</w:t>
            </w:r>
          </w:p>
        </w:tc>
        <w:tc>
          <w:tcPr>
            <w:tcW w:w="2517" w:type="pct"/>
            <w:shd w:val="clear" w:color="auto" w:fill="auto"/>
            <w:vAlign w:val="center"/>
          </w:tcPr>
          <w:p w14:paraId="470EFFD8" w14:textId="68C7090A" w:rsidR="00441694" w:rsidRPr="00AF4C1B" w:rsidRDefault="00441694" w:rsidP="00441694">
            <w:pPr>
              <w:spacing w:line="440" w:lineRule="exact"/>
              <w:jc w:val="center"/>
              <w:rPr>
                <w:rFonts w:eastAsia="等线"/>
                <w:sz w:val="21"/>
                <w:szCs w:val="21"/>
              </w:rPr>
            </w:pPr>
            <w:r w:rsidRPr="00AF4C1B">
              <w:rPr>
                <w:rFonts w:hint="eastAsia"/>
                <w:sz w:val="21"/>
                <w:szCs w:val="21"/>
              </w:rPr>
              <w:t>矿井胶轮车端到端无人驾驶域控制器关键技术与产业化</w:t>
            </w:r>
          </w:p>
        </w:tc>
        <w:tc>
          <w:tcPr>
            <w:tcW w:w="1025" w:type="pct"/>
            <w:shd w:val="clear" w:color="auto" w:fill="auto"/>
            <w:vAlign w:val="center"/>
          </w:tcPr>
          <w:p w14:paraId="4E7D8968" w14:textId="36B2BEFE" w:rsidR="00441694" w:rsidRPr="00AF4C1B" w:rsidRDefault="00441694" w:rsidP="00441694">
            <w:pPr>
              <w:spacing w:line="440" w:lineRule="exact"/>
              <w:jc w:val="center"/>
              <w:rPr>
                <w:rFonts w:eastAsia="等线"/>
                <w:sz w:val="21"/>
                <w:szCs w:val="21"/>
              </w:rPr>
            </w:pPr>
            <w:r w:rsidRPr="00AF4C1B">
              <w:rPr>
                <w:rFonts w:eastAsia="等线"/>
                <w:sz w:val="21"/>
                <w:szCs w:val="21"/>
              </w:rPr>
              <w:t>IMIWL2019003</w:t>
            </w:r>
          </w:p>
        </w:tc>
        <w:tc>
          <w:tcPr>
            <w:tcW w:w="1073" w:type="pct"/>
            <w:vAlign w:val="center"/>
          </w:tcPr>
          <w:p w14:paraId="24B340C1" w14:textId="2B6C622F"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5EC8309C" w14:textId="0BC80309" w:rsidTr="00441694">
        <w:trPr>
          <w:trHeight w:val="340"/>
          <w:jc w:val="center"/>
        </w:trPr>
        <w:tc>
          <w:tcPr>
            <w:tcW w:w="385" w:type="pct"/>
            <w:shd w:val="clear" w:color="auto" w:fill="auto"/>
            <w:noWrap/>
            <w:vAlign w:val="center"/>
            <w:hideMark/>
          </w:tcPr>
          <w:p w14:paraId="30EDDD5A"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10</w:t>
            </w:r>
          </w:p>
        </w:tc>
        <w:tc>
          <w:tcPr>
            <w:tcW w:w="2517" w:type="pct"/>
            <w:shd w:val="clear" w:color="auto" w:fill="auto"/>
            <w:vAlign w:val="center"/>
          </w:tcPr>
          <w:p w14:paraId="30518D8E" w14:textId="33B8D36D" w:rsidR="00441694" w:rsidRPr="00AF4C1B" w:rsidRDefault="00441694" w:rsidP="00441694">
            <w:pPr>
              <w:spacing w:line="440" w:lineRule="exact"/>
              <w:jc w:val="center"/>
              <w:rPr>
                <w:rFonts w:eastAsia="等线"/>
                <w:sz w:val="21"/>
                <w:szCs w:val="21"/>
              </w:rPr>
            </w:pPr>
            <w:r w:rsidRPr="00AF4C1B">
              <w:rPr>
                <w:rFonts w:hAnsi="等线" w:cs="宋体" w:hint="eastAsia"/>
                <w:sz w:val="21"/>
                <w:szCs w:val="21"/>
              </w:rPr>
              <w:t>安徽省智能汽车工程实验室科技成果转化及产业化平台</w:t>
            </w:r>
          </w:p>
        </w:tc>
        <w:tc>
          <w:tcPr>
            <w:tcW w:w="1025" w:type="pct"/>
            <w:shd w:val="clear" w:color="auto" w:fill="auto"/>
            <w:vAlign w:val="center"/>
          </w:tcPr>
          <w:p w14:paraId="5AE6AEAE" w14:textId="5493D3F7" w:rsidR="00441694" w:rsidRPr="00AF4C1B" w:rsidRDefault="00441694" w:rsidP="00441694">
            <w:pPr>
              <w:spacing w:line="440" w:lineRule="exact"/>
              <w:jc w:val="center"/>
              <w:rPr>
                <w:rFonts w:eastAsia="等线"/>
                <w:sz w:val="21"/>
                <w:szCs w:val="21"/>
              </w:rPr>
            </w:pPr>
            <w:r w:rsidRPr="00AF4C1B">
              <w:rPr>
                <w:rFonts w:eastAsia="等线"/>
                <w:sz w:val="21"/>
                <w:szCs w:val="21"/>
              </w:rPr>
              <w:t>IMIPT2019001</w:t>
            </w:r>
          </w:p>
        </w:tc>
        <w:tc>
          <w:tcPr>
            <w:tcW w:w="1073" w:type="pct"/>
            <w:vAlign w:val="center"/>
          </w:tcPr>
          <w:p w14:paraId="1329185C" w14:textId="1D1F866D"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6685421B" w14:textId="2A983BB8" w:rsidTr="00441694">
        <w:trPr>
          <w:trHeight w:val="340"/>
          <w:jc w:val="center"/>
        </w:trPr>
        <w:tc>
          <w:tcPr>
            <w:tcW w:w="385" w:type="pct"/>
            <w:shd w:val="clear" w:color="auto" w:fill="auto"/>
            <w:noWrap/>
            <w:vAlign w:val="center"/>
            <w:hideMark/>
          </w:tcPr>
          <w:p w14:paraId="40FDC3FD"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11</w:t>
            </w:r>
          </w:p>
        </w:tc>
        <w:tc>
          <w:tcPr>
            <w:tcW w:w="2517" w:type="pct"/>
            <w:shd w:val="clear" w:color="auto" w:fill="auto"/>
            <w:vAlign w:val="center"/>
          </w:tcPr>
          <w:p w14:paraId="6254894A" w14:textId="5D276CB7" w:rsidR="00441694" w:rsidRPr="00AF4C1B" w:rsidRDefault="00441694" w:rsidP="00441694">
            <w:pPr>
              <w:spacing w:line="440" w:lineRule="exact"/>
              <w:jc w:val="center"/>
              <w:rPr>
                <w:rFonts w:hAnsi="等线" w:cs="宋体"/>
                <w:sz w:val="21"/>
                <w:szCs w:val="21"/>
              </w:rPr>
            </w:pPr>
            <w:r w:rsidRPr="00AF4C1B">
              <w:rPr>
                <w:rFonts w:hint="eastAsia"/>
                <w:sz w:val="21"/>
                <w:szCs w:val="21"/>
              </w:rPr>
              <w:t>功能性黄精护肤品的开发及产业化</w:t>
            </w:r>
          </w:p>
        </w:tc>
        <w:tc>
          <w:tcPr>
            <w:tcW w:w="1025" w:type="pct"/>
            <w:shd w:val="clear" w:color="auto" w:fill="auto"/>
            <w:vAlign w:val="center"/>
          </w:tcPr>
          <w:p w14:paraId="57AB6D19" w14:textId="4C829188" w:rsidR="00441694" w:rsidRPr="00AF4C1B" w:rsidRDefault="00441694" w:rsidP="00441694">
            <w:pPr>
              <w:spacing w:line="440" w:lineRule="exact"/>
              <w:jc w:val="center"/>
              <w:rPr>
                <w:rFonts w:eastAsia="等线"/>
                <w:sz w:val="21"/>
                <w:szCs w:val="21"/>
              </w:rPr>
            </w:pPr>
            <w:r w:rsidRPr="00AF4C1B">
              <w:rPr>
                <w:rFonts w:eastAsia="等线"/>
                <w:sz w:val="21"/>
                <w:szCs w:val="21"/>
              </w:rPr>
              <w:t>IMIDC2019001</w:t>
            </w:r>
          </w:p>
        </w:tc>
        <w:tc>
          <w:tcPr>
            <w:tcW w:w="1073" w:type="pct"/>
            <w:vAlign w:val="center"/>
          </w:tcPr>
          <w:p w14:paraId="2D37C176" w14:textId="659F7788" w:rsidR="00441694" w:rsidRPr="00AF4C1B" w:rsidRDefault="00441694" w:rsidP="00441694">
            <w:pPr>
              <w:spacing w:line="440" w:lineRule="exact"/>
              <w:jc w:val="center"/>
              <w:rPr>
                <w:sz w:val="21"/>
                <w:szCs w:val="21"/>
              </w:rPr>
            </w:pPr>
            <w:r w:rsidRPr="00934391">
              <w:rPr>
                <w:rFonts w:hint="eastAsia"/>
                <w:sz w:val="21"/>
                <w:szCs w:val="21"/>
              </w:rPr>
              <w:t>通过验收</w:t>
            </w:r>
          </w:p>
        </w:tc>
      </w:tr>
      <w:tr w:rsidR="00441694" w:rsidRPr="00AF4C1B" w14:paraId="0804F049" w14:textId="4F058782" w:rsidTr="00441694">
        <w:trPr>
          <w:trHeight w:val="340"/>
          <w:jc w:val="center"/>
        </w:trPr>
        <w:tc>
          <w:tcPr>
            <w:tcW w:w="385" w:type="pct"/>
            <w:shd w:val="clear" w:color="auto" w:fill="auto"/>
            <w:noWrap/>
            <w:vAlign w:val="center"/>
            <w:hideMark/>
          </w:tcPr>
          <w:p w14:paraId="2145E079" w14:textId="77777777" w:rsidR="00441694" w:rsidRPr="00AF4C1B" w:rsidRDefault="00441694" w:rsidP="00441694">
            <w:pPr>
              <w:spacing w:line="440" w:lineRule="exact"/>
              <w:jc w:val="center"/>
              <w:rPr>
                <w:rFonts w:eastAsia="等线"/>
                <w:sz w:val="21"/>
                <w:szCs w:val="21"/>
              </w:rPr>
            </w:pPr>
            <w:r w:rsidRPr="00AF4C1B">
              <w:rPr>
                <w:rFonts w:eastAsia="等线"/>
                <w:sz w:val="21"/>
                <w:szCs w:val="21"/>
              </w:rPr>
              <w:t>12</w:t>
            </w:r>
          </w:p>
        </w:tc>
        <w:tc>
          <w:tcPr>
            <w:tcW w:w="2517" w:type="pct"/>
            <w:shd w:val="clear" w:color="auto" w:fill="auto"/>
            <w:vAlign w:val="center"/>
          </w:tcPr>
          <w:p w14:paraId="10C1538F" w14:textId="09876111" w:rsidR="00441694" w:rsidRPr="00AF4C1B" w:rsidRDefault="00441694" w:rsidP="00441694">
            <w:pPr>
              <w:spacing w:line="440" w:lineRule="exact"/>
              <w:jc w:val="center"/>
              <w:rPr>
                <w:rFonts w:eastAsia="等线"/>
                <w:sz w:val="21"/>
                <w:szCs w:val="21"/>
              </w:rPr>
            </w:pPr>
            <w:r w:rsidRPr="00AF4C1B">
              <w:rPr>
                <w:rFonts w:hint="eastAsia"/>
                <w:sz w:val="21"/>
                <w:szCs w:val="21"/>
              </w:rPr>
              <w:t>矿山大块矿石及异物视觉检测平台</w:t>
            </w:r>
          </w:p>
        </w:tc>
        <w:tc>
          <w:tcPr>
            <w:tcW w:w="1025" w:type="pct"/>
            <w:shd w:val="clear" w:color="auto" w:fill="auto"/>
            <w:vAlign w:val="center"/>
          </w:tcPr>
          <w:p w14:paraId="555DBC12" w14:textId="29A3705D" w:rsidR="00441694" w:rsidRPr="00AF4C1B" w:rsidRDefault="00441694" w:rsidP="00441694">
            <w:pPr>
              <w:spacing w:line="440" w:lineRule="exact"/>
              <w:jc w:val="center"/>
              <w:rPr>
                <w:rFonts w:eastAsia="等线"/>
                <w:sz w:val="21"/>
                <w:szCs w:val="21"/>
              </w:rPr>
            </w:pPr>
            <w:r w:rsidRPr="00AF4C1B">
              <w:rPr>
                <w:rFonts w:eastAsia="等线"/>
                <w:sz w:val="21"/>
                <w:szCs w:val="21"/>
              </w:rPr>
              <w:t>IMIDC2019002</w:t>
            </w:r>
          </w:p>
        </w:tc>
        <w:tc>
          <w:tcPr>
            <w:tcW w:w="1073" w:type="pct"/>
            <w:vAlign w:val="center"/>
          </w:tcPr>
          <w:p w14:paraId="222C768C" w14:textId="37442F28" w:rsidR="00441694" w:rsidRPr="00AF4C1B" w:rsidRDefault="00441694" w:rsidP="00441694">
            <w:pPr>
              <w:spacing w:line="440" w:lineRule="exact"/>
              <w:jc w:val="center"/>
              <w:rPr>
                <w:sz w:val="21"/>
                <w:szCs w:val="21"/>
              </w:rPr>
            </w:pPr>
            <w:r w:rsidRPr="00934391">
              <w:rPr>
                <w:rFonts w:hint="eastAsia"/>
                <w:sz w:val="21"/>
                <w:szCs w:val="21"/>
              </w:rPr>
              <w:t>通过验收</w:t>
            </w:r>
          </w:p>
        </w:tc>
      </w:tr>
    </w:tbl>
    <w:p w14:paraId="07F8A1E6" w14:textId="77777777" w:rsidR="00AF4C1B" w:rsidRDefault="00AF4C1B"/>
    <w:sectPr w:rsidR="00AF4C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9A6A" w14:textId="77777777" w:rsidR="00662134" w:rsidRDefault="00662134" w:rsidP="00AF4C1B">
      <w:pPr>
        <w:spacing w:line="240" w:lineRule="auto"/>
      </w:pPr>
      <w:r>
        <w:separator/>
      </w:r>
    </w:p>
  </w:endnote>
  <w:endnote w:type="continuationSeparator" w:id="0">
    <w:p w14:paraId="251FC49A" w14:textId="77777777" w:rsidR="00662134" w:rsidRDefault="00662134" w:rsidP="00AF4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5257" w14:textId="77777777" w:rsidR="00662134" w:rsidRDefault="00662134" w:rsidP="00AF4C1B">
      <w:pPr>
        <w:spacing w:line="240" w:lineRule="auto"/>
      </w:pPr>
      <w:r>
        <w:separator/>
      </w:r>
    </w:p>
  </w:footnote>
  <w:footnote w:type="continuationSeparator" w:id="0">
    <w:p w14:paraId="47C81642" w14:textId="77777777" w:rsidR="00662134" w:rsidRDefault="00662134" w:rsidP="00AF4C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21"/>
    <w:rsid w:val="00163F53"/>
    <w:rsid w:val="0023737A"/>
    <w:rsid w:val="00320149"/>
    <w:rsid w:val="00441694"/>
    <w:rsid w:val="00662134"/>
    <w:rsid w:val="006D0F21"/>
    <w:rsid w:val="00914B82"/>
    <w:rsid w:val="00967C7A"/>
    <w:rsid w:val="00AF4C1B"/>
    <w:rsid w:val="00B4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1E9F3"/>
  <w15:chartTrackingRefBased/>
  <w15:docId w15:val="{AEB8B403-060B-42DC-8BF6-50D00303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C1B"/>
    <w:pPr>
      <w:widowControl w:val="0"/>
      <w:spacing w:line="480" w:lineRule="exact"/>
      <w:jc w:val="both"/>
    </w:pPr>
    <w:rPr>
      <w:rFonts w:ascii="Times New Roman" w:eastAsia="仿宋"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C1B"/>
    <w:pPr>
      <w:tabs>
        <w:tab w:val="center" w:pos="4153"/>
        <w:tab w:val="right" w:pos="8306"/>
      </w:tabs>
      <w:snapToGrid w:val="0"/>
      <w:jc w:val="center"/>
    </w:pPr>
    <w:rPr>
      <w:sz w:val="18"/>
      <w:szCs w:val="18"/>
    </w:rPr>
  </w:style>
  <w:style w:type="character" w:customStyle="1" w:styleId="a4">
    <w:name w:val="页眉 字符"/>
    <w:basedOn w:val="a0"/>
    <w:link w:val="a3"/>
    <w:uiPriority w:val="99"/>
    <w:rsid w:val="00AF4C1B"/>
    <w:rPr>
      <w:sz w:val="18"/>
      <w:szCs w:val="18"/>
    </w:rPr>
  </w:style>
  <w:style w:type="paragraph" w:styleId="a5">
    <w:name w:val="footer"/>
    <w:basedOn w:val="a"/>
    <w:link w:val="a6"/>
    <w:uiPriority w:val="99"/>
    <w:unhideWhenUsed/>
    <w:rsid w:val="00AF4C1B"/>
    <w:pPr>
      <w:tabs>
        <w:tab w:val="center" w:pos="4153"/>
        <w:tab w:val="right" w:pos="8306"/>
      </w:tabs>
      <w:snapToGrid w:val="0"/>
      <w:jc w:val="left"/>
    </w:pPr>
    <w:rPr>
      <w:sz w:val="18"/>
      <w:szCs w:val="18"/>
    </w:rPr>
  </w:style>
  <w:style w:type="character" w:customStyle="1" w:styleId="a6">
    <w:name w:val="页脚 字符"/>
    <w:basedOn w:val="a0"/>
    <w:link w:val="a5"/>
    <w:uiPriority w:val="99"/>
    <w:rsid w:val="00AF4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2023-05-17T05:43:00Z</cp:lastPrinted>
  <dcterms:created xsi:type="dcterms:W3CDTF">2023-05-16T06:38:00Z</dcterms:created>
  <dcterms:modified xsi:type="dcterms:W3CDTF">2023-05-17T05:43:00Z</dcterms:modified>
</cp:coreProperties>
</file>